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67" w:rsidRDefault="002B43A0">
      <w:pPr>
        <w:pStyle w:val="10"/>
        <w:framePr w:w="11837" w:h="15738" w:hRule="exact" w:wrap="none" w:vAnchor="page" w:hAnchor="page" w:x="64" w:y="255"/>
        <w:shd w:val="clear" w:color="auto" w:fill="auto"/>
        <w:ind w:left="6160"/>
      </w:pPr>
      <w:bookmarkStart w:id="0" w:name="bookmark0"/>
      <w:r>
        <w:t>УКРАЇНА</w:t>
      </w:r>
      <w:bookmarkEnd w:id="0"/>
    </w:p>
    <w:p w:rsidR="00FC2D67" w:rsidRDefault="002B43A0">
      <w:pPr>
        <w:pStyle w:val="30"/>
        <w:framePr w:w="11837" w:h="15738" w:hRule="exact" w:wrap="none" w:vAnchor="page" w:hAnchor="page" w:x="64" w:y="255"/>
        <w:shd w:val="clear" w:color="auto" w:fill="auto"/>
        <w:ind w:left="5360" w:right="3800"/>
      </w:pPr>
      <w:r>
        <w:t>ШЕПЕТІВСЬКА МІСЬКА РАДА ХМЕЛЬНИЦЬКОЇ ОБЛАСТІ РІШЕННЯ</w:t>
      </w:r>
    </w:p>
    <w:p w:rsidR="00FC2D67" w:rsidRDefault="002B43A0">
      <w:pPr>
        <w:pStyle w:val="10"/>
        <w:framePr w:w="11837" w:h="15738" w:hRule="exact" w:wrap="none" w:vAnchor="page" w:hAnchor="page" w:x="64" w:y="255"/>
        <w:shd w:val="clear" w:color="auto" w:fill="auto"/>
        <w:ind w:left="4800"/>
      </w:pPr>
      <w:bookmarkStart w:id="1" w:name="bookmark1"/>
      <w:r>
        <w:rPr>
          <w:lang w:val="fr-FR" w:eastAsia="fr-FR" w:bidi="fr-FR"/>
        </w:rPr>
        <w:t xml:space="preserve">LXIII </w:t>
      </w:r>
      <w:r>
        <w:t>сесії міської ради VII скликання.</w:t>
      </w:r>
      <w:bookmarkEnd w:id="1"/>
    </w:p>
    <w:p w:rsidR="00FC2D67" w:rsidRDefault="002B43A0">
      <w:pPr>
        <w:pStyle w:val="20"/>
        <w:framePr w:w="11837" w:h="15738" w:hRule="exact" w:wrap="none" w:vAnchor="page" w:hAnchor="page" w:x="64" w:y="255"/>
        <w:shd w:val="clear" w:color="auto" w:fill="auto"/>
        <w:tabs>
          <w:tab w:val="left" w:leader="underscore" w:pos="4512"/>
        </w:tabs>
        <w:ind w:left="1920"/>
      </w:pPr>
      <w:r>
        <w:t>Від 24 жовтня 2019р. №</w:t>
      </w:r>
      <w:r>
        <w:tab/>
      </w:r>
    </w:p>
    <w:p w:rsidR="00FC2D67" w:rsidRDefault="002B43A0">
      <w:pPr>
        <w:pStyle w:val="10"/>
        <w:framePr w:w="11837" w:h="15738" w:hRule="exact" w:wrap="none" w:vAnchor="page" w:hAnchor="page" w:x="64" w:y="255"/>
        <w:shd w:val="clear" w:color="auto" w:fill="auto"/>
        <w:ind w:left="1920"/>
        <w:jc w:val="both"/>
      </w:pPr>
      <w:bookmarkStart w:id="2" w:name="bookmark2"/>
      <w:r>
        <w:t>Про внесення змін та доповнень до Програми розвитку житлово-комунального</w:t>
      </w:r>
      <w:bookmarkEnd w:id="2"/>
    </w:p>
    <w:p w:rsidR="00FC2D67" w:rsidRDefault="002B43A0">
      <w:pPr>
        <w:pStyle w:val="10"/>
        <w:framePr w:w="11837" w:h="15738" w:hRule="exact" w:wrap="none" w:vAnchor="page" w:hAnchor="page" w:x="64" w:y="255"/>
        <w:shd w:val="clear" w:color="auto" w:fill="auto"/>
        <w:ind w:left="1920"/>
        <w:jc w:val="both"/>
      </w:pPr>
      <w:bookmarkStart w:id="3" w:name="bookmark3"/>
      <w:r>
        <w:t xml:space="preserve">господарства міста Шепетівка на </w:t>
      </w:r>
      <w:r>
        <w:t>2018-2022роки,затвердженої</w:t>
      </w:r>
      <w:bookmarkEnd w:id="3"/>
    </w:p>
    <w:p w:rsidR="00FC2D67" w:rsidRDefault="002B43A0">
      <w:pPr>
        <w:pStyle w:val="10"/>
        <w:framePr w:w="11837" w:h="15738" w:hRule="exact" w:wrap="none" w:vAnchor="page" w:hAnchor="page" w:x="64" w:y="255"/>
        <w:shd w:val="clear" w:color="auto" w:fill="auto"/>
        <w:ind w:left="1920"/>
        <w:jc w:val="both"/>
      </w:pPr>
      <w:bookmarkStart w:id="4" w:name="bookmark4"/>
      <w:r>
        <w:t>рішенням XXIX сесії міської ради VII скликання від28.11.2017року</w:t>
      </w:r>
      <w:bookmarkEnd w:id="4"/>
    </w:p>
    <w:p w:rsidR="00FC2D67" w:rsidRDefault="002B43A0">
      <w:pPr>
        <w:pStyle w:val="10"/>
        <w:framePr w:w="11837" w:h="15738" w:hRule="exact" w:wrap="none" w:vAnchor="page" w:hAnchor="page" w:x="64" w:y="255"/>
        <w:shd w:val="clear" w:color="auto" w:fill="auto"/>
        <w:spacing w:after="184" w:line="307" w:lineRule="exact"/>
        <w:ind w:left="1920" w:right="1460"/>
      </w:pPr>
      <w:bookmarkStart w:id="5" w:name="bookmark5"/>
      <w:r>
        <w:t>№5 «Про затвердження Програми розвитку житлово-комунального господарства міста Шепетівка на 2018-2022роки».</w:t>
      </w:r>
      <w:bookmarkEnd w:id="5"/>
    </w:p>
    <w:p w:rsidR="00FC2D67" w:rsidRDefault="002B43A0">
      <w:pPr>
        <w:pStyle w:val="20"/>
        <w:framePr w:w="11837" w:h="15738" w:hRule="exact" w:wrap="none" w:vAnchor="page" w:hAnchor="page" w:x="64" w:y="255"/>
        <w:shd w:val="clear" w:color="auto" w:fill="auto"/>
        <w:spacing w:after="172" w:line="302" w:lineRule="exact"/>
        <w:ind w:left="1920" w:right="720" w:firstLine="300"/>
        <w:jc w:val="left"/>
      </w:pPr>
      <w:r>
        <w:t xml:space="preserve">Оскільки в Програмі розвитку житлово-комунального </w:t>
      </w:r>
      <w:r>
        <w:t>господарства міста Шепетівка на 2018- 2022роки визначені заходи відносно будинків, які перебувають на балансі міської ради, хоча будинки житлового фонду міста ніколи не були і не перебувають на балансі міської влади, тому фінансування заходів по Програмі 2</w:t>
      </w:r>
      <w:r>
        <w:t>0180 та 2019роках в старій редакції є незаконним.</w:t>
      </w:r>
    </w:p>
    <w:p w:rsidR="00FC2D67" w:rsidRDefault="002B43A0">
      <w:pPr>
        <w:pStyle w:val="20"/>
        <w:framePr w:w="11837" w:h="15738" w:hRule="exact" w:wrap="none" w:vAnchor="page" w:hAnchor="page" w:x="64" w:y="255"/>
        <w:shd w:val="clear" w:color="auto" w:fill="auto"/>
        <w:spacing w:after="180" w:line="312" w:lineRule="exact"/>
        <w:ind w:left="1920" w:right="720" w:firstLine="420"/>
        <w:jc w:val="left"/>
      </w:pPr>
      <w:r>
        <w:t>З метою забезпечення дотримання чинного законадавства України при використанні коштів міського бюджету при фінансуванні заходів Програми розвитку житлово-комунального господарства міста Шепетівка на 2018-20</w:t>
      </w:r>
      <w:r>
        <w:t>22роки міська рада ВИРІШИЛА:</w:t>
      </w:r>
    </w:p>
    <w:p w:rsidR="00FC2D67" w:rsidRDefault="002B43A0">
      <w:pPr>
        <w:pStyle w:val="20"/>
        <w:framePr w:w="11837" w:h="15738" w:hRule="exact" w:wrap="none" w:vAnchor="page" w:hAnchor="page" w:x="64" w:y="255"/>
        <w:shd w:val="clear" w:color="auto" w:fill="auto"/>
        <w:spacing w:after="180" w:line="312" w:lineRule="exact"/>
        <w:ind w:left="1920" w:right="720" w:firstLine="300"/>
        <w:jc w:val="left"/>
      </w:pPr>
      <w:r>
        <w:t>1.Внести зміни до Програми розвитку житлово-комунального господарства міста Шепетівка на 2018-2022роки а саме в розділі 2.Мета та завдання Програми викласти в такій редакції:</w:t>
      </w:r>
    </w:p>
    <w:p w:rsidR="00FC2D67" w:rsidRDefault="002B43A0">
      <w:pPr>
        <w:pStyle w:val="20"/>
        <w:framePr w:w="11837" w:h="15738" w:hRule="exact" w:wrap="none" w:vAnchor="page" w:hAnchor="page" w:x="64" w:y="255"/>
        <w:shd w:val="clear" w:color="auto" w:fill="auto"/>
        <w:spacing w:after="180" w:line="312" w:lineRule="exact"/>
        <w:ind w:left="1920" w:right="720" w:firstLine="420"/>
        <w:jc w:val="left"/>
      </w:pPr>
      <w:r>
        <w:t>Мета та завдання Програми полягає у визначенні конкр</w:t>
      </w:r>
      <w:r>
        <w:t>етних заходів з розвитку житлово- комунального господарства міста та забезпечення комфортних і безпечних умов проживання в будинках житлового фонду міста та реалізації державної політики реформ у цій галузі.</w:t>
      </w:r>
    </w:p>
    <w:p w:rsidR="00FC2D67" w:rsidRDefault="002B43A0">
      <w:pPr>
        <w:pStyle w:val="20"/>
        <w:framePr w:w="11837" w:h="15738" w:hRule="exact" w:wrap="none" w:vAnchor="page" w:hAnchor="page" w:x="64" w:y="255"/>
        <w:shd w:val="clear" w:color="auto" w:fill="auto"/>
        <w:spacing w:after="184" w:line="312" w:lineRule="exact"/>
        <w:ind w:left="1920" w:right="720" w:firstLine="300"/>
        <w:jc w:val="left"/>
      </w:pPr>
      <w:r>
        <w:t xml:space="preserve">П.2 Викласти в такій редакції: Для забезпечення </w:t>
      </w:r>
      <w:r>
        <w:t>комфортних і безпечних умов проживання та реформування галузі необхідно вирішити питання щодо: фінансування заходів Програми.</w:t>
      </w:r>
    </w:p>
    <w:p w:rsidR="00FC2D67" w:rsidRDefault="002B43A0">
      <w:pPr>
        <w:pStyle w:val="20"/>
        <w:framePr w:w="11837" w:h="15738" w:hRule="exact" w:wrap="none" w:vAnchor="page" w:hAnchor="page" w:x="64" w:y="255"/>
        <w:shd w:val="clear" w:color="auto" w:fill="auto"/>
        <w:spacing w:after="180" w:line="307" w:lineRule="exact"/>
        <w:ind w:left="1920" w:right="720" w:firstLine="300"/>
        <w:jc w:val="left"/>
      </w:pPr>
      <w:r>
        <w:t>Розділ 3 Основні напрямки та заходи благоустрою міста. П.1.Забез</w:t>
      </w:r>
      <w:r w:rsidR="00CB2919">
        <w:t>печити безпечну експлуатацію об’</w:t>
      </w:r>
      <w:bookmarkStart w:id="6" w:name="_GoBack"/>
      <w:bookmarkEnd w:id="6"/>
      <w:r>
        <w:t xml:space="preserve">єктів житлово-комунального </w:t>
      </w:r>
      <w:r>
        <w:t>господарства та житлового фонду міста та тривалі терміни їх експлуатації. П.2 Створення сприятливих умов для передачі в управління для Об єднання співвласників багатоквартирного будинку (ОСББ) та призначення управителів в будинках, які не створили ОСББ.</w:t>
      </w:r>
    </w:p>
    <w:p w:rsidR="00FC2D67" w:rsidRDefault="002B43A0">
      <w:pPr>
        <w:pStyle w:val="20"/>
        <w:framePr w:w="11837" w:h="15738" w:hRule="exact" w:wrap="none" w:vAnchor="page" w:hAnchor="page" w:x="64" w:y="255"/>
        <w:shd w:val="clear" w:color="auto" w:fill="auto"/>
        <w:spacing w:after="250" w:line="307" w:lineRule="exact"/>
        <w:ind w:left="1920" w:right="1160" w:firstLine="680"/>
        <w:jc w:val="left"/>
      </w:pPr>
      <w:r>
        <w:t>5.</w:t>
      </w:r>
      <w:r>
        <w:t>Контроль за виконання рішення покласти на першого заступника міського голови Вихівського В.Б. та постійну комісію з питань розвитку промисловості, житлово-комунального господарства, підприємницької діяльності, транспорту, енергетики та зв'язку (голова комі</w:t>
      </w:r>
      <w:r>
        <w:t>сії Верхогляд М.І.)</w:t>
      </w:r>
    </w:p>
    <w:p w:rsidR="00FC2D67" w:rsidRDefault="002B43A0">
      <w:pPr>
        <w:pStyle w:val="10"/>
        <w:framePr w:w="11837" w:h="15738" w:hRule="exact" w:wrap="none" w:vAnchor="page" w:hAnchor="page" w:x="64" w:y="255"/>
        <w:shd w:val="clear" w:color="auto" w:fill="auto"/>
        <w:tabs>
          <w:tab w:val="left" w:pos="7829"/>
        </w:tabs>
        <w:spacing w:line="220" w:lineRule="exact"/>
        <w:ind w:left="1920"/>
        <w:jc w:val="both"/>
      </w:pPr>
      <w:bookmarkStart w:id="7" w:name="bookmark6"/>
      <w:r>
        <w:t>Міський голова</w:t>
      </w:r>
      <w:r>
        <w:tab/>
        <w:t>М.Полодюк.</w:t>
      </w:r>
      <w:bookmarkEnd w:id="7"/>
    </w:p>
    <w:p w:rsidR="00FC2D67" w:rsidRDefault="00FC2D67">
      <w:pPr>
        <w:rPr>
          <w:sz w:val="2"/>
          <w:szCs w:val="2"/>
        </w:rPr>
      </w:pPr>
    </w:p>
    <w:sectPr w:rsidR="00FC2D6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3A0" w:rsidRDefault="002B43A0">
      <w:r>
        <w:separator/>
      </w:r>
    </w:p>
  </w:endnote>
  <w:endnote w:type="continuationSeparator" w:id="0">
    <w:p w:rsidR="002B43A0" w:rsidRDefault="002B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3A0" w:rsidRDefault="002B43A0"/>
  </w:footnote>
  <w:footnote w:type="continuationSeparator" w:id="0">
    <w:p w:rsidR="002B43A0" w:rsidRDefault="002B43A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C2D67"/>
    <w:rsid w:val="002B43A0"/>
    <w:rsid w:val="00CB2919"/>
    <w:rsid w:val="00FC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1714F-2099-4815-BE49-D7F3D8A5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09" w:lineRule="exact"/>
      <w:outlineLvl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509" w:lineRule="exact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09" w:lineRule="exact"/>
      <w:jc w:val="both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Company>diakov.net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2019-11-20T15:09:00Z</dcterms:created>
  <dcterms:modified xsi:type="dcterms:W3CDTF">2019-11-20T15:09:00Z</dcterms:modified>
</cp:coreProperties>
</file>